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87" w:rsidRDefault="00923D87" w:rsidP="00796F4C">
      <w:pPr>
        <w:widowControl w:val="0"/>
        <w:autoSpaceDE w:val="0"/>
        <w:autoSpaceDN w:val="0"/>
        <w:adjustRightInd w:val="0"/>
        <w:jc w:val="right"/>
        <w:rPr>
          <w:rFonts w:ascii="Arial" w:hAnsi="Arial" w:cs="Arial"/>
          <w:noProof/>
          <w:sz w:val="22"/>
          <w:szCs w:val="22"/>
        </w:rPr>
      </w:pPr>
    </w:p>
    <w:p w:rsidR="00923D87" w:rsidRDefault="00923D87" w:rsidP="00796F4C">
      <w:pPr>
        <w:widowControl w:val="0"/>
        <w:autoSpaceDE w:val="0"/>
        <w:autoSpaceDN w:val="0"/>
        <w:adjustRightInd w:val="0"/>
        <w:jc w:val="right"/>
        <w:rPr>
          <w:rFonts w:ascii="Arial" w:hAnsi="Arial" w:cs="Arial"/>
          <w:noProof/>
          <w:sz w:val="22"/>
          <w:szCs w:val="22"/>
        </w:rPr>
      </w:pPr>
    </w:p>
    <w:p w:rsidR="00733F40" w:rsidRPr="009D499A" w:rsidRDefault="00733F40" w:rsidP="001D4305">
      <w:pPr>
        <w:widowControl w:val="0"/>
        <w:autoSpaceDE w:val="0"/>
        <w:autoSpaceDN w:val="0"/>
        <w:adjustRightInd w:val="0"/>
        <w:jc w:val="right"/>
        <w:rPr>
          <w:rFonts w:ascii="Arial Black" w:hAnsi="Arial Black"/>
          <w:noProof/>
          <w:sz w:val="32"/>
          <w:szCs w:val="32"/>
        </w:rPr>
      </w:pPr>
      <w:bookmarkStart w:id="0" w:name="_GoBack"/>
      <w:bookmarkEnd w:id="0"/>
    </w:p>
    <w:p w:rsidR="009D499A" w:rsidRPr="009D499A" w:rsidRDefault="009D499A" w:rsidP="009D499A">
      <w:pPr>
        <w:widowControl w:val="0"/>
        <w:autoSpaceDE w:val="0"/>
        <w:autoSpaceDN w:val="0"/>
        <w:adjustRightInd w:val="0"/>
        <w:jc w:val="both"/>
        <w:rPr>
          <w:rFonts w:ascii="Arial Black" w:hAnsi="Arial Black" w:cs="Arial"/>
          <w:b/>
          <w:noProof/>
          <w:color w:val="555555"/>
          <w:sz w:val="32"/>
          <w:szCs w:val="32"/>
        </w:rPr>
      </w:pPr>
      <w:r w:rsidRPr="009D499A">
        <w:rPr>
          <w:rFonts w:ascii="Arial Black" w:hAnsi="Arial Black" w:cs="Arial"/>
          <w:b/>
          <w:noProof/>
          <w:color w:val="555555"/>
          <w:sz w:val="32"/>
          <w:szCs w:val="32"/>
        </w:rPr>
        <w:t>Passage des IS à 35h :</w:t>
      </w:r>
    </w:p>
    <w:p w:rsidR="009D499A" w:rsidRPr="009D499A" w:rsidRDefault="009D499A" w:rsidP="009D499A">
      <w:pPr>
        <w:widowControl w:val="0"/>
        <w:autoSpaceDE w:val="0"/>
        <w:autoSpaceDN w:val="0"/>
        <w:adjustRightInd w:val="0"/>
        <w:jc w:val="both"/>
        <w:rPr>
          <w:rFonts w:ascii="Arial Black" w:hAnsi="Arial Black" w:cs="Arial"/>
          <w:b/>
          <w:noProof/>
          <w:color w:val="555555"/>
          <w:sz w:val="32"/>
          <w:szCs w:val="32"/>
        </w:rPr>
      </w:pPr>
      <w:r w:rsidRPr="009D499A">
        <w:rPr>
          <w:rFonts w:ascii="Arial Black" w:hAnsi="Arial Black" w:cs="Arial"/>
          <w:b/>
          <w:noProof/>
          <w:color w:val="555555"/>
          <w:sz w:val="32"/>
          <w:szCs w:val="32"/>
        </w:rPr>
        <w:t>Nos craintes étaient fondées !</w:t>
      </w:r>
    </w:p>
    <w:p w:rsidR="009D499A" w:rsidRPr="009D499A" w:rsidRDefault="009D499A" w:rsidP="009D499A">
      <w:pPr>
        <w:widowControl w:val="0"/>
        <w:autoSpaceDE w:val="0"/>
        <w:autoSpaceDN w:val="0"/>
        <w:adjustRightInd w:val="0"/>
        <w:jc w:val="both"/>
        <w:rPr>
          <w:rFonts w:ascii="Arial" w:hAnsi="Arial" w:cs="Arial"/>
          <w:noProof/>
          <w:color w:val="555555"/>
        </w:rPr>
      </w:pPr>
    </w:p>
    <w:p w:rsidR="009D499A" w:rsidRDefault="009D499A" w:rsidP="009D499A">
      <w:pPr>
        <w:widowControl w:val="0"/>
        <w:autoSpaceDE w:val="0"/>
        <w:autoSpaceDN w:val="0"/>
        <w:adjustRightInd w:val="0"/>
        <w:jc w:val="both"/>
        <w:rPr>
          <w:rFonts w:ascii="Arial" w:hAnsi="Arial" w:cs="Arial"/>
          <w:noProof/>
          <w:color w:val="555555"/>
        </w:rPr>
      </w:pPr>
      <w:r w:rsidRPr="009D499A">
        <w:rPr>
          <w:rFonts w:ascii="Arial" w:hAnsi="Arial" w:cs="Arial"/>
          <w:noProof/>
          <w:color w:val="555555"/>
        </w:rPr>
        <w:t>Consigne confidentielle a été donnée aux directeurs et directrices d'hébergement de ne pas répondre pour le moment aux demandes des Intervenant-e-s Sociaux-les qui souhaitent passer à 35h, dans le but d'étudier les possibilités de les affecter sur des nouveau dispositifs complémentaires :</w:t>
      </w:r>
    </w:p>
    <w:p w:rsidR="009D499A" w:rsidRPr="009D499A" w:rsidRDefault="009D499A" w:rsidP="009D499A">
      <w:pPr>
        <w:widowControl w:val="0"/>
        <w:autoSpaceDE w:val="0"/>
        <w:autoSpaceDN w:val="0"/>
        <w:adjustRightInd w:val="0"/>
        <w:jc w:val="both"/>
        <w:rPr>
          <w:rFonts w:ascii="Arial" w:hAnsi="Arial" w:cs="Arial"/>
          <w:noProof/>
          <w:color w:val="555555"/>
        </w:rPr>
      </w:pPr>
    </w:p>
    <w:p w:rsidR="009D499A" w:rsidRDefault="009D499A" w:rsidP="009D499A">
      <w:pPr>
        <w:widowControl w:val="0"/>
        <w:autoSpaceDE w:val="0"/>
        <w:autoSpaceDN w:val="0"/>
        <w:adjustRightInd w:val="0"/>
        <w:jc w:val="both"/>
        <w:rPr>
          <w:rFonts w:ascii="Arial" w:hAnsi="Arial" w:cs="Arial"/>
          <w:noProof/>
          <w:color w:val="555555"/>
        </w:rPr>
      </w:pPr>
      <w:r w:rsidRPr="009D499A">
        <w:rPr>
          <w:rFonts w:ascii="Arial" w:hAnsi="Arial" w:cs="Arial"/>
          <w:noProof/>
          <w:color w:val="555555"/>
        </w:rPr>
        <w:t>" Dans le cadre de l'avenant n°6 à l'accord OATT ouvrant la possibilité de passage à 35 heures pour les IS au 1er janvier 2017, pour ceux qui formuleront la demande par écrit entre le 1er octobre et le 31 décembre 2016, je vous demanderais de ne prendre aucun engagement verbal et encore moins écrit</w:t>
      </w:r>
    </w:p>
    <w:p w:rsidR="009D499A" w:rsidRPr="009D499A" w:rsidRDefault="009D499A" w:rsidP="009D499A">
      <w:pPr>
        <w:widowControl w:val="0"/>
        <w:autoSpaceDE w:val="0"/>
        <w:autoSpaceDN w:val="0"/>
        <w:adjustRightInd w:val="0"/>
        <w:jc w:val="both"/>
        <w:rPr>
          <w:rFonts w:ascii="Arial" w:hAnsi="Arial" w:cs="Arial"/>
          <w:noProof/>
          <w:color w:val="555555"/>
        </w:rPr>
      </w:pPr>
    </w:p>
    <w:p w:rsidR="009D499A" w:rsidRDefault="009D499A" w:rsidP="009D499A">
      <w:pPr>
        <w:widowControl w:val="0"/>
        <w:autoSpaceDE w:val="0"/>
        <w:autoSpaceDN w:val="0"/>
        <w:adjustRightInd w:val="0"/>
        <w:jc w:val="both"/>
        <w:rPr>
          <w:rFonts w:ascii="Arial" w:hAnsi="Arial" w:cs="Arial"/>
          <w:noProof/>
          <w:color w:val="555555"/>
        </w:rPr>
      </w:pPr>
      <w:r w:rsidRPr="009D499A">
        <w:rPr>
          <w:rFonts w:ascii="Arial" w:hAnsi="Arial" w:cs="Arial"/>
          <w:noProof/>
          <w:color w:val="555555"/>
        </w:rPr>
        <w:t>Vous devez dans un premier temps nous faire suivre les demandes. A réception des courriers, une étude globale sera fait par la DE sur les dispositifs concernés et il sera possible, suivant les situations, que les collaborateurs puissent être affectés sur de nouveaux dispositifs complémentaires. Nous serons amenés à leur notifier leur affectation éventuellement modifiée au travers de l'avenant de passage à 35 heures qui leur sera transmis et seulement à ce moment, il sera question de faire compléter, après signature de l'avenant par le collaborateur, le formulaire OATT correspondant."</w:t>
      </w:r>
    </w:p>
    <w:p w:rsidR="009D499A" w:rsidRPr="009D499A" w:rsidRDefault="009D499A" w:rsidP="009D499A">
      <w:pPr>
        <w:widowControl w:val="0"/>
        <w:autoSpaceDE w:val="0"/>
        <w:autoSpaceDN w:val="0"/>
        <w:adjustRightInd w:val="0"/>
        <w:jc w:val="both"/>
        <w:rPr>
          <w:rFonts w:ascii="Arial" w:hAnsi="Arial" w:cs="Arial"/>
          <w:noProof/>
          <w:color w:val="555555"/>
        </w:rPr>
      </w:pPr>
    </w:p>
    <w:p w:rsidR="009D499A" w:rsidRDefault="009D499A" w:rsidP="009D499A">
      <w:pPr>
        <w:widowControl w:val="0"/>
        <w:autoSpaceDE w:val="0"/>
        <w:autoSpaceDN w:val="0"/>
        <w:adjustRightInd w:val="0"/>
        <w:jc w:val="both"/>
        <w:rPr>
          <w:rFonts w:ascii="Arial" w:hAnsi="Arial" w:cs="Arial"/>
          <w:noProof/>
          <w:color w:val="555555"/>
        </w:rPr>
      </w:pPr>
      <w:r w:rsidRPr="009D499A">
        <w:rPr>
          <w:rFonts w:ascii="Arial" w:hAnsi="Arial" w:cs="Arial"/>
          <w:noProof/>
          <w:color w:val="555555"/>
        </w:rPr>
        <w:t>La direction va donc étudier les demandes de passage aux 35h en fonction des budgets disponibles sur chaque structure et elle compte bien profiter du passage aux 35h pour continuer à créer de nouveaux dispositifs type CAO, etc.... sans nouvelles embauches.</w:t>
      </w:r>
    </w:p>
    <w:p w:rsidR="009D499A" w:rsidRPr="009D499A" w:rsidRDefault="009D499A" w:rsidP="009D499A">
      <w:pPr>
        <w:widowControl w:val="0"/>
        <w:autoSpaceDE w:val="0"/>
        <w:autoSpaceDN w:val="0"/>
        <w:adjustRightInd w:val="0"/>
        <w:jc w:val="both"/>
        <w:rPr>
          <w:rFonts w:ascii="Arial" w:hAnsi="Arial" w:cs="Arial"/>
          <w:noProof/>
          <w:color w:val="555555"/>
        </w:rPr>
      </w:pPr>
    </w:p>
    <w:p w:rsidR="009D499A" w:rsidRPr="009D499A" w:rsidRDefault="009D499A" w:rsidP="009D499A">
      <w:pPr>
        <w:widowControl w:val="0"/>
        <w:autoSpaceDE w:val="0"/>
        <w:autoSpaceDN w:val="0"/>
        <w:adjustRightInd w:val="0"/>
        <w:jc w:val="both"/>
        <w:rPr>
          <w:rFonts w:ascii="Arial" w:hAnsi="Arial" w:cs="Arial"/>
          <w:b/>
          <w:noProof/>
          <w:color w:val="555555"/>
          <w:sz w:val="28"/>
          <w:szCs w:val="28"/>
        </w:rPr>
      </w:pPr>
      <w:r w:rsidRPr="009D499A">
        <w:rPr>
          <w:rFonts w:ascii="Arial" w:hAnsi="Arial" w:cs="Arial"/>
          <w:b/>
          <w:noProof/>
          <w:color w:val="555555"/>
          <w:sz w:val="28"/>
          <w:szCs w:val="28"/>
        </w:rPr>
        <w:t xml:space="preserve">Stop à cette gestion comptable de l'asile et à la dégradation des conditions de travail ! </w:t>
      </w:r>
    </w:p>
    <w:p w:rsidR="009D499A" w:rsidRPr="009D499A" w:rsidRDefault="009D499A" w:rsidP="009D499A">
      <w:pPr>
        <w:widowControl w:val="0"/>
        <w:autoSpaceDE w:val="0"/>
        <w:autoSpaceDN w:val="0"/>
        <w:adjustRightInd w:val="0"/>
        <w:jc w:val="both"/>
        <w:rPr>
          <w:rFonts w:ascii="Arial" w:hAnsi="Arial" w:cs="Arial"/>
          <w:b/>
          <w:noProof/>
          <w:color w:val="555555"/>
          <w:sz w:val="28"/>
          <w:szCs w:val="28"/>
        </w:rPr>
      </w:pPr>
    </w:p>
    <w:p w:rsidR="009D499A" w:rsidRPr="009D499A" w:rsidRDefault="009D499A" w:rsidP="009D499A">
      <w:pPr>
        <w:widowControl w:val="0"/>
        <w:autoSpaceDE w:val="0"/>
        <w:autoSpaceDN w:val="0"/>
        <w:adjustRightInd w:val="0"/>
        <w:jc w:val="both"/>
        <w:rPr>
          <w:rFonts w:ascii="Arial" w:hAnsi="Arial" w:cs="Arial"/>
          <w:b/>
          <w:noProof/>
          <w:color w:val="555555"/>
          <w:sz w:val="28"/>
          <w:szCs w:val="28"/>
        </w:rPr>
      </w:pPr>
      <w:r w:rsidRPr="009D499A">
        <w:rPr>
          <w:rFonts w:ascii="Arial" w:hAnsi="Arial" w:cs="Arial"/>
          <w:b/>
          <w:noProof/>
          <w:color w:val="555555"/>
          <w:sz w:val="28"/>
          <w:szCs w:val="28"/>
        </w:rPr>
        <w:t xml:space="preserve">Les salarié-es ne sont pas des variables d'ajustement ! </w:t>
      </w:r>
    </w:p>
    <w:p w:rsidR="009D499A" w:rsidRPr="009D499A" w:rsidRDefault="009D499A" w:rsidP="009D499A">
      <w:pPr>
        <w:widowControl w:val="0"/>
        <w:autoSpaceDE w:val="0"/>
        <w:autoSpaceDN w:val="0"/>
        <w:adjustRightInd w:val="0"/>
        <w:jc w:val="both"/>
        <w:rPr>
          <w:rFonts w:ascii="Arial" w:hAnsi="Arial" w:cs="Arial"/>
          <w:b/>
          <w:noProof/>
          <w:color w:val="555555"/>
          <w:sz w:val="28"/>
          <w:szCs w:val="28"/>
        </w:rPr>
      </w:pPr>
    </w:p>
    <w:p w:rsidR="00733F40" w:rsidRPr="009D499A" w:rsidRDefault="009D499A" w:rsidP="009D499A">
      <w:pPr>
        <w:widowControl w:val="0"/>
        <w:autoSpaceDE w:val="0"/>
        <w:autoSpaceDN w:val="0"/>
        <w:adjustRightInd w:val="0"/>
        <w:jc w:val="both"/>
        <w:rPr>
          <w:rFonts w:ascii="Arial" w:hAnsi="Arial" w:cs="Arial"/>
          <w:b/>
          <w:noProof/>
          <w:sz w:val="28"/>
          <w:szCs w:val="28"/>
        </w:rPr>
      </w:pPr>
      <w:r w:rsidRPr="009D499A">
        <w:rPr>
          <w:rFonts w:ascii="Arial" w:hAnsi="Arial" w:cs="Arial"/>
          <w:b/>
          <w:noProof/>
          <w:color w:val="555555"/>
          <w:sz w:val="28"/>
          <w:szCs w:val="28"/>
        </w:rPr>
        <w:t>Nous continuons à revendiquer les 32h pour toutes et tous ainsi qu'une augmentation générale des salaires !</w:t>
      </w: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043F99" w:rsidRPr="00B47849" w:rsidRDefault="00043F99" w:rsidP="00B47849">
      <w:pPr>
        <w:widowControl w:val="0"/>
        <w:autoSpaceDE w:val="0"/>
        <w:autoSpaceDN w:val="0"/>
        <w:adjustRightInd w:val="0"/>
        <w:jc w:val="center"/>
        <w:rPr>
          <w:b/>
          <w:sz w:val="18"/>
          <w:szCs w:val="18"/>
        </w:rPr>
      </w:pPr>
    </w:p>
    <w:sectPr w:rsidR="00043F99" w:rsidRPr="00B47849" w:rsidSect="004248CF">
      <w:pgSz w:w="12240" w:h="15840"/>
      <w:pgMar w:top="284" w:right="851" w:bottom="284"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D91" w:rsidRDefault="000A5D91" w:rsidP="00656268">
      <w:r>
        <w:separator/>
      </w:r>
    </w:p>
  </w:endnote>
  <w:endnote w:type="continuationSeparator" w:id="0">
    <w:p w:rsidR="000A5D91" w:rsidRDefault="000A5D91" w:rsidP="00656268">
      <w:r>
        <w:continuationSeparator/>
      </w:r>
    </w:p>
  </w:endnote>
  <w:endnote w:type="continuationNotice" w:id="1">
    <w:p w:rsidR="000A5D91" w:rsidRDefault="000A5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D91" w:rsidRDefault="000A5D91" w:rsidP="00656268">
      <w:r>
        <w:separator/>
      </w:r>
    </w:p>
  </w:footnote>
  <w:footnote w:type="continuationSeparator" w:id="0">
    <w:p w:rsidR="000A5D91" w:rsidRDefault="000A5D91" w:rsidP="00656268">
      <w:r>
        <w:continuationSeparator/>
      </w:r>
    </w:p>
  </w:footnote>
  <w:footnote w:type="continuationNotice" w:id="1">
    <w:p w:rsidR="000A5D91" w:rsidRDefault="000A5D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7E42"/>
    <w:multiLevelType w:val="hybridMultilevel"/>
    <w:tmpl w:val="19A8872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1F1071BD"/>
    <w:multiLevelType w:val="hybridMultilevel"/>
    <w:tmpl w:val="4E62710E"/>
    <w:lvl w:ilvl="0" w:tplc="B61E53DA">
      <w:start w:val="372"/>
      <w:numFmt w:val="decimal"/>
      <w:lvlText w:val="%1"/>
      <w:lvlJc w:val="left"/>
      <w:pPr>
        <w:tabs>
          <w:tab w:val="num" w:pos="795"/>
        </w:tabs>
        <w:ind w:left="795" w:hanging="435"/>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 w15:restartNumberingAfterBreak="0">
    <w:nsid w:val="22BC39C0"/>
    <w:multiLevelType w:val="hybridMultilevel"/>
    <w:tmpl w:val="465A401E"/>
    <w:lvl w:ilvl="0" w:tplc="C5E46FB8">
      <w:numFmt w:val="bullet"/>
      <w:lvlText w:val="-"/>
      <w:lvlJc w:val="left"/>
      <w:pPr>
        <w:tabs>
          <w:tab w:val="num" w:pos="1069"/>
        </w:tabs>
        <w:ind w:left="1069" w:hanging="360"/>
      </w:pPr>
      <w:rPr>
        <w:rFonts w:ascii="Arial (W1)" w:eastAsia="Times New Roman" w:hAnsi="Arial (W1)" w:hint="default"/>
      </w:rPr>
    </w:lvl>
    <w:lvl w:ilvl="1" w:tplc="040C0003">
      <w:start w:val="1"/>
      <w:numFmt w:val="bullet"/>
      <w:lvlText w:val="o"/>
      <w:lvlJc w:val="left"/>
      <w:pPr>
        <w:tabs>
          <w:tab w:val="num" w:pos="1789"/>
        </w:tabs>
        <w:ind w:left="1789" w:hanging="360"/>
      </w:pPr>
      <w:rPr>
        <w:rFonts w:ascii="Courier New" w:hAnsi="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hint="default"/>
      </w:rPr>
    </w:lvl>
    <w:lvl w:ilvl="5" w:tplc="040C0005">
      <w:start w:val="1"/>
      <w:numFmt w:val="bullet"/>
      <w:lvlText w:val=""/>
      <w:lvlJc w:val="left"/>
      <w:pPr>
        <w:tabs>
          <w:tab w:val="num" w:pos="4669"/>
        </w:tabs>
        <w:ind w:left="4669" w:hanging="360"/>
      </w:pPr>
      <w:rPr>
        <w:rFonts w:ascii="Wingdings" w:hAnsi="Wingdings" w:hint="default"/>
      </w:rPr>
    </w:lvl>
    <w:lvl w:ilvl="6" w:tplc="040C0001">
      <w:start w:val="1"/>
      <w:numFmt w:val="bullet"/>
      <w:lvlText w:val=""/>
      <w:lvlJc w:val="left"/>
      <w:pPr>
        <w:tabs>
          <w:tab w:val="num" w:pos="5389"/>
        </w:tabs>
        <w:ind w:left="5389" w:hanging="360"/>
      </w:pPr>
      <w:rPr>
        <w:rFonts w:ascii="Symbol" w:hAnsi="Symbol" w:hint="default"/>
      </w:rPr>
    </w:lvl>
    <w:lvl w:ilvl="7" w:tplc="040C0003">
      <w:start w:val="1"/>
      <w:numFmt w:val="bullet"/>
      <w:lvlText w:val="o"/>
      <w:lvlJc w:val="left"/>
      <w:pPr>
        <w:tabs>
          <w:tab w:val="num" w:pos="6109"/>
        </w:tabs>
        <w:ind w:left="6109" w:hanging="360"/>
      </w:pPr>
      <w:rPr>
        <w:rFonts w:ascii="Courier New" w:hAnsi="Courier New" w:hint="default"/>
      </w:rPr>
    </w:lvl>
    <w:lvl w:ilvl="8" w:tplc="040C0005">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257B07B5"/>
    <w:multiLevelType w:val="hybridMultilevel"/>
    <w:tmpl w:val="D7D0D736"/>
    <w:lvl w:ilvl="0" w:tplc="EA22E2A0">
      <w:start w:val="5"/>
      <w:numFmt w:val="decimal"/>
      <w:lvlText w:val="%1"/>
      <w:lvlJc w:val="left"/>
      <w:pPr>
        <w:ind w:left="1800" w:hanging="360"/>
      </w:pPr>
      <w:rPr>
        <w:rFonts w:cs="Times New Roman" w:hint="default"/>
      </w:rPr>
    </w:lvl>
    <w:lvl w:ilvl="1" w:tplc="040C0019">
      <w:start w:val="1"/>
      <w:numFmt w:val="lowerLetter"/>
      <w:lvlText w:val="%2."/>
      <w:lvlJc w:val="left"/>
      <w:pPr>
        <w:ind w:left="2520" w:hanging="360"/>
      </w:pPr>
      <w:rPr>
        <w:rFonts w:cs="Times New Roman"/>
      </w:rPr>
    </w:lvl>
    <w:lvl w:ilvl="2" w:tplc="040C001B">
      <w:start w:val="1"/>
      <w:numFmt w:val="lowerRoman"/>
      <w:lvlText w:val="%3."/>
      <w:lvlJc w:val="right"/>
      <w:pPr>
        <w:ind w:left="3240" w:hanging="180"/>
      </w:pPr>
      <w:rPr>
        <w:rFonts w:cs="Times New Roman"/>
      </w:rPr>
    </w:lvl>
    <w:lvl w:ilvl="3" w:tplc="040C000F" w:tentative="1">
      <w:start w:val="1"/>
      <w:numFmt w:val="decimal"/>
      <w:lvlText w:val="%4."/>
      <w:lvlJc w:val="left"/>
      <w:pPr>
        <w:ind w:left="3960" w:hanging="360"/>
      </w:pPr>
      <w:rPr>
        <w:rFonts w:cs="Times New Roman"/>
      </w:rPr>
    </w:lvl>
    <w:lvl w:ilvl="4" w:tplc="040C0019" w:tentative="1">
      <w:start w:val="1"/>
      <w:numFmt w:val="lowerLetter"/>
      <w:lvlText w:val="%5."/>
      <w:lvlJc w:val="left"/>
      <w:pPr>
        <w:ind w:left="4680" w:hanging="360"/>
      </w:pPr>
      <w:rPr>
        <w:rFonts w:cs="Times New Roman"/>
      </w:rPr>
    </w:lvl>
    <w:lvl w:ilvl="5" w:tplc="040C001B" w:tentative="1">
      <w:start w:val="1"/>
      <w:numFmt w:val="lowerRoman"/>
      <w:lvlText w:val="%6."/>
      <w:lvlJc w:val="right"/>
      <w:pPr>
        <w:ind w:left="5400" w:hanging="180"/>
      </w:pPr>
      <w:rPr>
        <w:rFonts w:cs="Times New Roman"/>
      </w:rPr>
    </w:lvl>
    <w:lvl w:ilvl="6" w:tplc="040C000F" w:tentative="1">
      <w:start w:val="1"/>
      <w:numFmt w:val="decimal"/>
      <w:lvlText w:val="%7."/>
      <w:lvlJc w:val="left"/>
      <w:pPr>
        <w:ind w:left="6120" w:hanging="360"/>
      </w:pPr>
      <w:rPr>
        <w:rFonts w:cs="Times New Roman"/>
      </w:rPr>
    </w:lvl>
    <w:lvl w:ilvl="7" w:tplc="040C0019" w:tentative="1">
      <w:start w:val="1"/>
      <w:numFmt w:val="lowerLetter"/>
      <w:lvlText w:val="%8."/>
      <w:lvlJc w:val="left"/>
      <w:pPr>
        <w:ind w:left="6840" w:hanging="360"/>
      </w:pPr>
      <w:rPr>
        <w:rFonts w:cs="Times New Roman"/>
      </w:rPr>
    </w:lvl>
    <w:lvl w:ilvl="8" w:tplc="040C001B" w:tentative="1">
      <w:start w:val="1"/>
      <w:numFmt w:val="lowerRoman"/>
      <w:lvlText w:val="%9."/>
      <w:lvlJc w:val="right"/>
      <w:pPr>
        <w:ind w:left="7560" w:hanging="180"/>
      </w:pPr>
      <w:rPr>
        <w:rFonts w:cs="Times New Roman"/>
      </w:rPr>
    </w:lvl>
  </w:abstractNum>
  <w:abstractNum w:abstractNumId="4" w15:restartNumberingAfterBreak="0">
    <w:nsid w:val="2FD946EB"/>
    <w:multiLevelType w:val="hybridMultilevel"/>
    <w:tmpl w:val="4FE69334"/>
    <w:lvl w:ilvl="0" w:tplc="91666858">
      <w:start w:val="123"/>
      <w:numFmt w:val="decimal"/>
      <w:lvlText w:val="%1"/>
      <w:lvlJc w:val="left"/>
      <w:pPr>
        <w:tabs>
          <w:tab w:val="num" w:pos="1080"/>
        </w:tabs>
        <w:ind w:left="1080" w:hanging="72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15:restartNumberingAfterBreak="0">
    <w:nsid w:val="31B51BB6"/>
    <w:multiLevelType w:val="hybridMultilevel"/>
    <w:tmpl w:val="795C25B2"/>
    <w:lvl w:ilvl="0" w:tplc="382692E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4107DB8"/>
    <w:multiLevelType w:val="hybridMultilevel"/>
    <w:tmpl w:val="1FB846C2"/>
    <w:lvl w:ilvl="0" w:tplc="553E8E2E">
      <w:start w:val="192"/>
      <w:numFmt w:val="decimal"/>
      <w:lvlText w:val="%1"/>
      <w:lvlJc w:val="left"/>
      <w:pPr>
        <w:tabs>
          <w:tab w:val="num" w:pos="1080"/>
        </w:tabs>
        <w:ind w:left="1080" w:hanging="72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15:restartNumberingAfterBreak="0">
    <w:nsid w:val="3DCD1DBC"/>
    <w:multiLevelType w:val="hybridMultilevel"/>
    <w:tmpl w:val="67AA5042"/>
    <w:lvl w:ilvl="0" w:tplc="2E164B8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D749C1"/>
    <w:multiLevelType w:val="hybridMultilevel"/>
    <w:tmpl w:val="00F61DB0"/>
    <w:lvl w:ilvl="0" w:tplc="63FC5A5C">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86503A0"/>
    <w:multiLevelType w:val="hybridMultilevel"/>
    <w:tmpl w:val="88247034"/>
    <w:lvl w:ilvl="0" w:tplc="6C30DFB4">
      <w:start w:val="1"/>
      <w:numFmt w:val="decimal"/>
      <w:lvlText w:val="%1)"/>
      <w:lvlJc w:val="left"/>
      <w:pPr>
        <w:ind w:left="3240" w:hanging="360"/>
      </w:pPr>
      <w:rPr>
        <w:rFonts w:cs="Times New Roman" w:hint="default"/>
      </w:rPr>
    </w:lvl>
    <w:lvl w:ilvl="1" w:tplc="040C0019" w:tentative="1">
      <w:start w:val="1"/>
      <w:numFmt w:val="lowerLetter"/>
      <w:lvlText w:val="%2."/>
      <w:lvlJc w:val="left"/>
      <w:pPr>
        <w:ind w:left="3960" w:hanging="360"/>
      </w:pPr>
      <w:rPr>
        <w:rFonts w:cs="Times New Roman"/>
      </w:rPr>
    </w:lvl>
    <w:lvl w:ilvl="2" w:tplc="040C001B" w:tentative="1">
      <w:start w:val="1"/>
      <w:numFmt w:val="lowerRoman"/>
      <w:lvlText w:val="%3."/>
      <w:lvlJc w:val="right"/>
      <w:pPr>
        <w:ind w:left="4680" w:hanging="180"/>
      </w:pPr>
      <w:rPr>
        <w:rFonts w:cs="Times New Roman"/>
      </w:rPr>
    </w:lvl>
    <w:lvl w:ilvl="3" w:tplc="040C000F" w:tentative="1">
      <w:start w:val="1"/>
      <w:numFmt w:val="decimal"/>
      <w:lvlText w:val="%4."/>
      <w:lvlJc w:val="left"/>
      <w:pPr>
        <w:ind w:left="5400" w:hanging="360"/>
      </w:pPr>
      <w:rPr>
        <w:rFonts w:cs="Times New Roman"/>
      </w:rPr>
    </w:lvl>
    <w:lvl w:ilvl="4" w:tplc="040C0019" w:tentative="1">
      <w:start w:val="1"/>
      <w:numFmt w:val="lowerLetter"/>
      <w:lvlText w:val="%5."/>
      <w:lvlJc w:val="left"/>
      <w:pPr>
        <w:ind w:left="6120" w:hanging="360"/>
      </w:pPr>
      <w:rPr>
        <w:rFonts w:cs="Times New Roman"/>
      </w:rPr>
    </w:lvl>
    <w:lvl w:ilvl="5" w:tplc="040C001B" w:tentative="1">
      <w:start w:val="1"/>
      <w:numFmt w:val="lowerRoman"/>
      <w:lvlText w:val="%6."/>
      <w:lvlJc w:val="right"/>
      <w:pPr>
        <w:ind w:left="6840" w:hanging="180"/>
      </w:pPr>
      <w:rPr>
        <w:rFonts w:cs="Times New Roman"/>
      </w:rPr>
    </w:lvl>
    <w:lvl w:ilvl="6" w:tplc="040C000F" w:tentative="1">
      <w:start w:val="1"/>
      <w:numFmt w:val="decimal"/>
      <w:lvlText w:val="%7."/>
      <w:lvlJc w:val="left"/>
      <w:pPr>
        <w:ind w:left="7560" w:hanging="360"/>
      </w:pPr>
      <w:rPr>
        <w:rFonts w:cs="Times New Roman"/>
      </w:rPr>
    </w:lvl>
    <w:lvl w:ilvl="7" w:tplc="040C0019" w:tentative="1">
      <w:start w:val="1"/>
      <w:numFmt w:val="lowerLetter"/>
      <w:lvlText w:val="%8."/>
      <w:lvlJc w:val="left"/>
      <w:pPr>
        <w:ind w:left="8280" w:hanging="360"/>
      </w:pPr>
      <w:rPr>
        <w:rFonts w:cs="Times New Roman"/>
      </w:rPr>
    </w:lvl>
    <w:lvl w:ilvl="8" w:tplc="040C001B" w:tentative="1">
      <w:start w:val="1"/>
      <w:numFmt w:val="lowerRoman"/>
      <w:lvlText w:val="%9."/>
      <w:lvlJc w:val="right"/>
      <w:pPr>
        <w:ind w:left="9000" w:hanging="180"/>
      </w:pPr>
      <w:rPr>
        <w:rFonts w:cs="Times New Roman"/>
      </w:rPr>
    </w:lvl>
  </w:abstractNum>
  <w:abstractNum w:abstractNumId="10" w15:restartNumberingAfterBreak="0">
    <w:nsid w:val="7AD76021"/>
    <w:multiLevelType w:val="hybridMultilevel"/>
    <w:tmpl w:val="ED0A4468"/>
    <w:lvl w:ilvl="0" w:tplc="52B8F044">
      <w:start w:val="1"/>
      <w:numFmt w:val="decimal"/>
      <w:lvlText w:val="%1"/>
      <w:lvlJc w:val="left"/>
      <w:pPr>
        <w:ind w:left="3240" w:hanging="360"/>
      </w:pPr>
      <w:rPr>
        <w:rFonts w:cs="Times New Roman" w:hint="default"/>
      </w:rPr>
    </w:lvl>
    <w:lvl w:ilvl="1" w:tplc="040C0019" w:tentative="1">
      <w:start w:val="1"/>
      <w:numFmt w:val="lowerLetter"/>
      <w:lvlText w:val="%2."/>
      <w:lvlJc w:val="left"/>
      <w:pPr>
        <w:ind w:left="3960" w:hanging="360"/>
      </w:pPr>
      <w:rPr>
        <w:rFonts w:cs="Times New Roman"/>
      </w:rPr>
    </w:lvl>
    <w:lvl w:ilvl="2" w:tplc="040C001B" w:tentative="1">
      <w:start w:val="1"/>
      <w:numFmt w:val="lowerRoman"/>
      <w:lvlText w:val="%3."/>
      <w:lvlJc w:val="right"/>
      <w:pPr>
        <w:ind w:left="4680" w:hanging="180"/>
      </w:pPr>
      <w:rPr>
        <w:rFonts w:cs="Times New Roman"/>
      </w:rPr>
    </w:lvl>
    <w:lvl w:ilvl="3" w:tplc="040C000F" w:tentative="1">
      <w:start w:val="1"/>
      <w:numFmt w:val="decimal"/>
      <w:lvlText w:val="%4."/>
      <w:lvlJc w:val="left"/>
      <w:pPr>
        <w:ind w:left="5400" w:hanging="360"/>
      </w:pPr>
      <w:rPr>
        <w:rFonts w:cs="Times New Roman"/>
      </w:rPr>
    </w:lvl>
    <w:lvl w:ilvl="4" w:tplc="040C0019" w:tentative="1">
      <w:start w:val="1"/>
      <w:numFmt w:val="lowerLetter"/>
      <w:lvlText w:val="%5."/>
      <w:lvlJc w:val="left"/>
      <w:pPr>
        <w:ind w:left="6120" w:hanging="360"/>
      </w:pPr>
      <w:rPr>
        <w:rFonts w:cs="Times New Roman"/>
      </w:rPr>
    </w:lvl>
    <w:lvl w:ilvl="5" w:tplc="040C001B" w:tentative="1">
      <w:start w:val="1"/>
      <w:numFmt w:val="lowerRoman"/>
      <w:lvlText w:val="%6."/>
      <w:lvlJc w:val="right"/>
      <w:pPr>
        <w:ind w:left="6840" w:hanging="180"/>
      </w:pPr>
      <w:rPr>
        <w:rFonts w:cs="Times New Roman"/>
      </w:rPr>
    </w:lvl>
    <w:lvl w:ilvl="6" w:tplc="040C000F" w:tentative="1">
      <w:start w:val="1"/>
      <w:numFmt w:val="decimal"/>
      <w:lvlText w:val="%7."/>
      <w:lvlJc w:val="left"/>
      <w:pPr>
        <w:ind w:left="7560" w:hanging="360"/>
      </w:pPr>
      <w:rPr>
        <w:rFonts w:cs="Times New Roman"/>
      </w:rPr>
    </w:lvl>
    <w:lvl w:ilvl="7" w:tplc="040C0019" w:tentative="1">
      <w:start w:val="1"/>
      <w:numFmt w:val="lowerLetter"/>
      <w:lvlText w:val="%8."/>
      <w:lvlJc w:val="left"/>
      <w:pPr>
        <w:ind w:left="8280" w:hanging="360"/>
      </w:pPr>
      <w:rPr>
        <w:rFonts w:cs="Times New Roman"/>
      </w:rPr>
    </w:lvl>
    <w:lvl w:ilvl="8" w:tplc="040C001B" w:tentative="1">
      <w:start w:val="1"/>
      <w:numFmt w:val="lowerRoman"/>
      <w:lvlText w:val="%9."/>
      <w:lvlJc w:val="right"/>
      <w:pPr>
        <w:ind w:left="9000" w:hanging="180"/>
      </w:pPr>
      <w:rPr>
        <w:rFonts w:cs="Times New Roman"/>
      </w:rPr>
    </w:lvl>
  </w:abstractNum>
  <w:abstractNum w:abstractNumId="11" w15:restartNumberingAfterBreak="0">
    <w:nsid w:val="7E710A9C"/>
    <w:multiLevelType w:val="hybridMultilevel"/>
    <w:tmpl w:val="D1D096F6"/>
    <w:lvl w:ilvl="0" w:tplc="C2BC4B22">
      <w:numFmt w:val="bullet"/>
      <w:lvlText w:val="-"/>
      <w:lvlJc w:val="left"/>
      <w:pPr>
        <w:ind w:left="1800" w:hanging="360"/>
      </w:pPr>
      <w:rPr>
        <w:rFonts w:ascii="Arial" w:eastAsia="Times New Roman" w:hAnsi="Aria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8"/>
  </w:num>
  <w:num w:numId="6">
    <w:abstractNumId w:val="9"/>
  </w:num>
  <w:num w:numId="7">
    <w:abstractNumId w:val="3"/>
  </w:num>
  <w:num w:numId="8">
    <w:abstractNumId w:val="10"/>
  </w:num>
  <w:num w:numId="9">
    <w:abstractNumId w:val="0"/>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4C"/>
    <w:rsid w:val="00002DC1"/>
    <w:rsid w:val="00003DF3"/>
    <w:rsid w:val="00020B90"/>
    <w:rsid w:val="00025C9F"/>
    <w:rsid w:val="00030C3C"/>
    <w:rsid w:val="000331B5"/>
    <w:rsid w:val="00034816"/>
    <w:rsid w:val="00035ABC"/>
    <w:rsid w:val="00040FFA"/>
    <w:rsid w:val="0004388C"/>
    <w:rsid w:val="00043F99"/>
    <w:rsid w:val="000468A2"/>
    <w:rsid w:val="00050F12"/>
    <w:rsid w:val="000516ED"/>
    <w:rsid w:val="00051F19"/>
    <w:rsid w:val="00053CA8"/>
    <w:rsid w:val="00057C6C"/>
    <w:rsid w:val="00065065"/>
    <w:rsid w:val="00074C03"/>
    <w:rsid w:val="000836C5"/>
    <w:rsid w:val="000865FF"/>
    <w:rsid w:val="0009514C"/>
    <w:rsid w:val="0009603B"/>
    <w:rsid w:val="0009731C"/>
    <w:rsid w:val="000A2225"/>
    <w:rsid w:val="000A49D6"/>
    <w:rsid w:val="000A5D91"/>
    <w:rsid w:val="000A671E"/>
    <w:rsid w:val="000A679E"/>
    <w:rsid w:val="000A78F3"/>
    <w:rsid w:val="000B3601"/>
    <w:rsid w:val="000D3524"/>
    <w:rsid w:val="000D5681"/>
    <w:rsid w:val="000D7338"/>
    <w:rsid w:val="000E1034"/>
    <w:rsid w:val="000E3D9B"/>
    <w:rsid w:val="000E5E62"/>
    <w:rsid w:val="000F0448"/>
    <w:rsid w:val="000F07FD"/>
    <w:rsid w:val="000F3E30"/>
    <w:rsid w:val="000F40AA"/>
    <w:rsid w:val="000F61B2"/>
    <w:rsid w:val="000F6C3D"/>
    <w:rsid w:val="001011EA"/>
    <w:rsid w:val="001013EF"/>
    <w:rsid w:val="00106BFD"/>
    <w:rsid w:val="00110395"/>
    <w:rsid w:val="00111542"/>
    <w:rsid w:val="00113D01"/>
    <w:rsid w:val="00124016"/>
    <w:rsid w:val="00130CA6"/>
    <w:rsid w:val="00132DAE"/>
    <w:rsid w:val="00136F29"/>
    <w:rsid w:val="00137D7E"/>
    <w:rsid w:val="00140A69"/>
    <w:rsid w:val="001422EB"/>
    <w:rsid w:val="00144102"/>
    <w:rsid w:val="00147797"/>
    <w:rsid w:val="001537A3"/>
    <w:rsid w:val="00156C3B"/>
    <w:rsid w:val="001611DB"/>
    <w:rsid w:val="00170429"/>
    <w:rsid w:val="00172211"/>
    <w:rsid w:val="0017291E"/>
    <w:rsid w:val="00181CCC"/>
    <w:rsid w:val="0018228A"/>
    <w:rsid w:val="001828AE"/>
    <w:rsid w:val="001832F9"/>
    <w:rsid w:val="0018378A"/>
    <w:rsid w:val="001858C5"/>
    <w:rsid w:val="00197832"/>
    <w:rsid w:val="001A0344"/>
    <w:rsid w:val="001A537F"/>
    <w:rsid w:val="001B35EB"/>
    <w:rsid w:val="001B38C6"/>
    <w:rsid w:val="001B3F8A"/>
    <w:rsid w:val="001C0288"/>
    <w:rsid w:val="001D0374"/>
    <w:rsid w:val="001D0B31"/>
    <w:rsid w:val="001D3EE9"/>
    <w:rsid w:val="001D4305"/>
    <w:rsid w:val="001D7B0E"/>
    <w:rsid w:val="001E6806"/>
    <w:rsid w:val="001F0A9A"/>
    <w:rsid w:val="00200AA0"/>
    <w:rsid w:val="00210B54"/>
    <w:rsid w:val="00212FA4"/>
    <w:rsid w:val="00214D63"/>
    <w:rsid w:val="0021598C"/>
    <w:rsid w:val="00217F78"/>
    <w:rsid w:val="00222DAF"/>
    <w:rsid w:val="0024419D"/>
    <w:rsid w:val="002443A1"/>
    <w:rsid w:val="00245E88"/>
    <w:rsid w:val="00247169"/>
    <w:rsid w:val="00256C66"/>
    <w:rsid w:val="00260391"/>
    <w:rsid w:val="002618BB"/>
    <w:rsid w:val="00272DEE"/>
    <w:rsid w:val="00273161"/>
    <w:rsid w:val="00282EC5"/>
    <w:rsid w:val="00283C7D"/>
    <w:rsid w:val="002855DB"/>
    <w:rsid w:val="00295EEC"/>
    <w:rsid w:val="002A6D9F"/>
    <w:rsid w:val="002B01CE"/>
    <w:rsid w:val="002D266F"/>
    <w:rsid w:val="002E255C"/>
    <w:rsid w:val="0030279D"/>
    <w:rsid w:val="00304183"/>
    <w:rsid w:val="00307622"/>
    <w:rsid w:val="003105CC"/>
    <w:rsid w:val="00316311"/>
    <w:rsid w:val="0031666A"/>
    <w:rsid w:val="003246AA"/>
    <w:rsid w:val="00325D47"/>
    <w:rsid w:val="0032758A"/>
    <w:rsid w:val="00333A72"/>
    <w:rsid w:val="00334664"/>
    <w:rsid w:val="00334E3D"/>
    <w:rsid w:val="00337E3B"/>
    <w:rsid w:val="00342F2E"/>
    <w:rsid w:val="00344A3F"/>
    <w:rsid w:val="00347395"/>
    <w:rsid w:val="00356EB6"/>
    <w:rsid w:val="0036467B"/>
    <w:rsid w:val="00372C20"/>
    <w:rsid w:val="003741B6"/>
    <w:rsid w:val="00374F98"/>
    <w:rsid w:val="0037664B"/>
    <w:rsid w:val="0038017A"/>
    <w:rsid w:val="0038295C"/>
    <w:rsid w:val="0038342E"/>
    <w:rsid w:val="0038668B"/>
    <w:rsid w:val="00390971"/>
    <w:rsid w:val="003937C8"/>
    <w:rsid w:val="003A0054"/>
    <w:rsid w:val="003A37F9"/>
    <w:rsid w:val="003B00BA"/>
    <w:rsid w:val="003C135F"/>
    <w:rsid w:val="003C1C41"/>
    <w:rsid w:val="003C7C61"/>
    <w:rsid w:val="003D1ED5"/>
    <w:rsid w:val="003D6D37"/>
    <w:rsid w:val="003E1FD5"/>
    <w:rsid w:val="003E2A68"/>
    <w:rsid w:val="003E44FD"/>
    <w:rsid w:val="003E4B8E"/>
    <w:rsid w:val="003E554D"/>
    <w:rsid w:val="003E558A"/>
    <w:rsid w:val="003F2863"/>
    <w:rsid w:val="003F2AEF"/>
    <w:rsid w:val="0040583E"/>
    <w:rsid w:val="0041121E"/>
    <w:rsid w:val="004248CF"/>
    <w:rsid w:val="004261CC"/>
    <w:rsid w:val="0042753A"/>
    <w:rsid w:val="004309D1"/>
    <w:rsid w:val="00432E97"/>
    <w:rsid w:val="00440FB3"/>
    <w:rsid w:val="0044255D"/>
    <w:rsid w:val="004508D0"/>
    <w:rsid w:val="004521A5"/>
    <w:rsid w:val="0045383F"/>
    <w:rsid w:val="004541DA"/>
    <w:rsid w:val="00454FFD"/>
    <w:rsid w:val="00461F8B"/>
    <w:rsid w:val="00466D2D"/>
    <w:rsid w:val="00471168"/>
    <w:rsid w:val="00481235"/>
    <w:rsid w:val="00481B49"/>
    <w:rsid w:val="00483CF2"/>
    <w:rsid w:val="004918CE"/>
    <w:rsid w:val="004929B3"/>
    <w:rsid w:val="00494B2B"/>
    <w:rsid w:val="00495318"/>
    <w:rsid w:val="004962F6"/>
    <w:rsid w:val="004B13BB"/>
    <w:rsid w:val="004B41DD"/>
    <w:rsid w:val="004C0580"/>
    <w:rsid w:val="004C4BB8"/>
    <w:rsid w:val="004D19A3"/>
    <w:rsid w:val="004D1E68"/>
    <w:rsid w:val="004D2426"/>
    <w:rsid w:val="004E4E9D"/>
    <w:rsid w:val="004E5633"/>
    <w:rsid w:val="004F57B3"/>
    <w:rsid w:val="00507F8D"/>
    <w:rsid w:val="00510DFF"/>
    <w:rsid w:val="00515205"/>
    <w:rsid w:val="0053543E"/>
    <w:rsid w:val="00541F7A"/>
    <w:rsid w:val="00544382"/>
    <w:rsid w:val="00550E61"/>
    <w:rsid w:val="0056176E"/>
    <w:rsid w:val="005665FE"/>
    <w:rsid w:val="00571F6C"/>
    <w:rsid w:val="00576746"/>
    <w:rsid w:val="005803B6"/>
    <w:rsid w:val="0058126B"/>
    <w:rsid w:val="005824B2"/>
    <w:rsid w:val="00584C99"/>
    <w:rsid w:val="00585BF2"/>
    <w:rsid w:val="00591D26"/>
    <w:rsid w:val="005B2462"/>
    <w:rsid w:val="005B77D8"/>
    <w:rsid w:val="005B7985"/>
    <w:rsid w:val="005C0C21"/>
    <w:rsid w:val="005C0F4E"/>
    <w:rsid w:val="005C1376"/>
    <w:rsid w:val="005C50AB"/>
    <w:rsid w:val="005D47D2"/>
    <w:rsid w:val="005D48CE"/>
    <w:rsid w:val="005E1C5C"/>
    <w:rsid w:val="005E751A"/>
    <w:rsid w:val="005F2098"/>
    <w:rsid w:val="005F2B5D"/>
    <w:rsid w:val="005F366B"/>
    <w:rsid w:val="005F7940"/>
    <w:rsid w:val="00606E85"/>
    <w:rsid w:val="006071E2"/>
    <w:rsid w:val="00613781"/>
    <w:rsid w:val="00614C3F"/>
    <w:rsid w:val="00620B01"/>
    <w:rsid w:val="0062161A"/>
    <w:rsid w:val="00624826"/>
    <w:rsid w:val="00626619"/>
    <w:rsid w:val="00626936"/>
    <w:rsid w:val="006307AA"/>
    <w:rsid w:val="00630B93"/>
    <w:rsid w:val="00637201"/>
    <w:rsid w:val="0063752F"/>
    <w:rsid w:val="0064798B"/>
    <w:rsid w:val="00655D34"/>
    <w:rsid w:val="00656268"/>
    <w:rsid w:val="00666093"/>
    <w:rsid w:val="0067252D"/>
    <w:rsid w:val="0067350F"/>
    <w:rsid w:val="006852E0"/>
    <w:rsid w:val="0068730B"/>
    <w:rsid w:val="0068760D"/>
    <w:rsid w:val="0069147A"/>
    <w:rsid w:val="00691AA5"/>
    <w:rsid w:val="006935DF"/>
    <w:rsid w:val="00693CF4"/>
    <w:rsid w:val="006961C2"/>
    <w:rsid w:val="00696A97"/>
    <w:rsid w:val="006A3E6D"/>
    <w:rsid w:val="006A4BD1"/>
    <w:rsid w:val="006A7D18"/>
    <w:rsid w:val="006B7BA5"/>
    <w:rsid w:val="006C0107"/>
    <w:rsid w:val="006C29D5"/>
    <w:rsid w:val="006C3EFF"/>
    <w:rsid w:val="006C4E8E"/>
    <w:rsid w:val="006C794C"/>
    <w:rsid w:val="006D6BFD"/>
    <w:rsid w:val="006E1732"/>
    <w:rsid w:val="006E4D21"/>
    <w:rsid w:val="006E656C"/>
    <w:rsid w:val="006E71F6"/>
    <w:rsid w:val="006F1745"/>
    <w:rsid w:val="006F2A66"/>
    <w:rsid w:val="006F52A5"/>
    <w:rsid w:val="006F74DF"/>
    <w:rsid w:val="00701178"/>
    <w:rsid w:val="0070344F"/>
    <w:rsid w:val="00704195"/>
    <w:rsid w:val="00721C0D"/>
    <w:rsid w:val="00733F40"/>
    <w:rsid w:val="00737E62"/>
    <w:rsid w:val="00741D1D"/>
    <w:rsid w:val="00745BC7"/>
    <w:rsid w:val="00746C1C"/>
    <w:rsid w:val="00750806"/>
    <w:rsid w:val="00750DC3"/>
    <w:rsid w:val="00753562"/>
    <w:rsid w:val="00767801"/>
    <w:rsid w:val="0077590C"/>
    <w:rsid w:val="007860DC"/>
    <w:rsid w:val="007866D6"/>
    <w:rsid w:val="007900DB"/>
    <w:rsid w:val="00796F4C"/>
    <w:rsid w:val="007A2152"/>
    <w:rsid w:val="007B4250"/>
    <w:rsid w:val="007B5B3E"/>
    <w:rsid w:val="007D0A1B"/>
    <w:rsid w:val="007D2A26"/>
    <w:rsid w:val="007D3DD0"/>
    <w:rsid w:val="007D3F0B"/>
    <w:rsid w:val="007E0823"/>
    <w:rsid w:val="007E3EFC"/>
    <w:rsid w:val="007F01A7"/>
    <w:rsid w:val="007F1E2A"/>
    <w:rsid w:val="007F2E44"/>
    <w:rsid w:val="007F749C"/>
    <w:rsid w:val="007F78AF"/>
    <w:rsid w:val="0080064F"/>
    <w:rsid w:val="0080390E"/>
    <w:rsid w:val="00805307"/>
    <w:rsid w:val="00806AB7"/>
    <w:rsid w:val="00817A9D"/>
    <w:rsid w:val="00824DDD"/>
    <w:rsid w:val="0082541C"/>
    <w:rsid w:val="00827B8F"/>
    <w:rsid w:val="008302DA"/>
    <w:rsid w:val="00830968"/>
    <w:rsid w:val="00841794"/>
    <w:rsid w:val="00845DF7"/>
    <w:rsid w:val="00854094"/>
    <w:rsid w:val="0086162E"/>
    <w:rsid w:val="00866E0A"/>
    <w:rsid w:val="00867142"/>
    <w:rsid w:val="00870452"/>
    <w:rsid w:val="00873DB4"/>
    <w:rsid w:val="00881349"/>
    <w:rsid w:val="00883BAB"/>
    <w:rsid w:val="008903F9"/>
    <w:rsid w:val="00890E32"/>
    <w:rsid w:val="008960EB"/>
    <w:rsid w:val="00897A29"/>
    <w:rsid w:val="008A13D3"/>
    <w:rsid w:val="008A2E94"/>
    <w:rsid w:val="008B050F"/>
    <w:rsid w:val="008B6649"/>
    <w:rsid w:val="008B6B84"/>
    <w:rsid w:val="008C0C1D"/>
    <w:rsid w:val="008C0CFA"/>
    <w:rsid w:val="008C16FC"/>
    <w:rsid w:val="008C504B"/>
    <w:rsid w:val="008C7B1B"/>
    <w:rsid w:val="008D5B6B"/>
    <w:rsid w:val="008D6F15"/>
    <w:rsid w:val="008E030C"/>
    <w:rsid w:val="008E53EB"/>
    <w:rsid w:val="008E5907"/>
    <w:rsid w:val="008E681E"/>
    <w:rsid w:val="008F0267"/>
    <w:rsid w:val="008F09DC"/>
    <w:rsid w:val="0090070E"/>
    <w:rsid w:val="009072DC"/>
    <w:rsid w:val="009105EB"/>
    <w:rsid w:val="00912C5A"/>
    <w:rsid w:val="009208D3"/>
    <w:rsid w:val="00921248"/>
    <w:rsid w:val="009224CC"/>
    <w:rsid w:val="00923D87"/>
    <w:rsid w:val="00924E4C"/>
    <w:rsid w:val="00927D9A"/>
    <w:rsid w:val="00934E9D"/>
    <w:rsid w:val="009364E1"/>
    <w:rsid w:val="0093756F"/>
    <w:rsid w:val="0095502E"/>
    <w:rsid w:val="00961AA5"/>
    <w:rsid w:val="00963289"/>
    <w:rsid w:val="00965D86"/>
    <w:rsid w:val="009672B2"/>
    <w:rsid w:val="00967C23"/>
    <w:rsid w:val="00970C46"/>
    <w:rsid w:val="0097249C"/>
    <w:rsid w:val="00973978"/>
    <w:rsid w:val="00975159"/>
    <w:rsid w:val="009833D3"/>
    <w:rsid w:val="00983702"/>
    <w:rsid w:val="00985F1F"/>
    <w:rsid w:val="00991F6E"/>
    <w:rsid w:val="009A037E"/>
    <w:rsid w:val="009A1301"/>
    <w:rsid w:val="009A1E61"/>
    <w:rsid w:val="009A2E54"/>
    <w:rsid w:val="009A72E0"/>
    <w:rsid w:val="009B240D"/>
    <w:rsid w:val="009B584F"/>
    <w:rsid w:val="009D484C"/>
    <w:rsid w:val="009D499A"/>
    <w:rsid w:val="009E2C03"/>
    <w:rsid w:val="009E4535"/>
    <w:rsid w:val="009E76C0"/>
    <w:rsid w:val="009F4FF7"/>
    <w:rsid w:val="009F5148"/>
    <w:rsid w:val="00A005AB"/>
    <w:rsid w:val="00A0103B"/>
    <w:rsid w:val="00A02B06"/>
    <w:rsid w:val="00A06F4B"/>
    <w:rsid w:val="00A136B3"/>
    <w:rsid w:val="00A24E59"/>
    <w:rsid w:val="00A43204"/>
    <w:rsid w:val="00A47C1D"/>
    <w:rsid w:val="00A57D99"/>
    <w:rsid w:val="00A6499E"/>
    <w:rsid w:val="00A73FD1"/>
    <w:rsid w:val="00A77F80"/>
    <w:rsid w:val="00A95444"/>
    <w:rsid w:val="00AA2B0A"/>
    <w:rsid w:val="00AA458E"/>
    <w:rsid w:val="00AB54CA"/>
    <w:rsid w:val="00AC1A28"/>
    <w:rsid w:val="00AC1D6F"/>
    <w:rsid w:val="00AC3243"/>
    <w:rsid w:val="00AC443E"/>
    <w:rsid w:val="00AC650D"/>
    <w:rsid w:val="00AD3280"/>
    <w:rsid w:val="00AD7191"/>
    <w:rsid w:val="00AE7C8C"/>
    <w:rsid w:val="00AF22EF"/>
    <w:rsid w:val="00AF2F3E"/>
    <w:rsid w:val="00AF52D0"/>
    <w:rsid w:val="00B07439"/>
    <w:rsid w:val="00B12B29"/>
    <w:rsid w:val="00B13738"/>
    <w:rsid w:val="00B2142F"/>
    <w:rsid w:val="00B229DE"/>
    <w:rsid w:val="00B232C0"/>
    <w:rsid w:val="00B23D3B"/>
    <w:rsid w:val="00B2639E"/>
    <w:rsid w:val="00B26C1C"/>
    <w:rsid w:val="00B27C76"/>
    <w:rsid w:val="00B30EE3"/>
    <w:rsid w:val="00B327E9"/>
    <w:rsid w:val="00B376DC"/>
    <w:rsid w:val="00B40AF9"/>
    <w:rsid w:val="00B42E5E"/>
    <w:rsid w:val="00B4738F"/>
    <w:rsid w:val="00B47849"/>
    <w:rsid w:val="00B50976"/>
    <w:rsid w:val="00B57BD0"/>
    <w:rsid w:val="00B63B02"/>
    <w:rsid w:val="00B71AB5"/>
    <w:rsid w:val="00B72C7A"/>
    <w:rsid w:val="00B74D74"/>
    <w:rsid w:val="00B77870"/>
    <w:rsid w:val="00B801D9"/>
    <w:rsid w:val="00B80D54"/>
    <w:rsid w:val="00B83DA0"/>
    <w:rsid w:val="00BA73B3"/>
    <w:rsid w:val="00BB0B5C"/>
    <w:rsid w:val="00BB2F59"/>
    <w:rsid w:val="00BC7794"/>
    <w:rsid w:val="00BE113C"/>
    <w:rsid w:val="00BE4EF4"/>
    <w:rsid w:val="00BF2402"/>
    <w:rsid w:val="00BF494C"/>
    <w:rsid w:val="00C002A3"/>
    <w:rsid w:val="00C03F21"/>
    <w:rsid w:val="00C054C4"/>
    <w:rsid w:val="00C11437"/>
    <w:rsid w:val="00C177E6"/>
    <w:rsid w:val="00C20431"/>
    <w:rsid w:val="00C21735"/>
    <w:rsid w:val="00C21DB2"/>
    <w:rsid w:val="00C23FFF"/>
    <w:rsid w:val="00C32F4C"/>
    <w:rsid w:val="00C35B30"/>
    <w:rsid w:val="00C35B5B"/>
    <w:rsid w:val="00C4525E"/>
    <w:rsid w:val="00C4644A"/>
    <w:rsid w:val="00C54B59"/>
    <w:rsid w:val="00C5699F"/>
    <w:rsid w:val="00C609F1"/>
    <w:rsid w:val="00C643FC"/>
    <w:rsid w:val="00C66DEE"/>
    <w:rsid w:val="00C67C48"/>
    <w:rsid w:val="00C75455"/>
    <w:rsid w:val="00C77C8E"/>
    <w:rsid w:val="00C852ED"/>
    <w:rsid w:val="00C87441"/>
    <w:rsid w:val="00C93510"/>
    <w:rsid w:val="00C9611C"/>
    <w:rsid w:val="00CA4361"/>
    <w:rsid w:val="00CA5835"/>
    <w:rsid w:val="00CB125B"/>
    <w:rsid w:val="00CC5553"/>
    <w:rsid w:val="00CD2294"/>
    <w:rsid w:val="00CE7E2E"/>
    <w:rsid w:val="00CF4761"/>
    <w:rsid w:val="00CF5240"/>
    <w:rsid w:val="00CF67CB"/>
    <w:rsid w:val="00CF6C61"/>
    <w:rsid w:val="00D31E6A"/>
    <w:rsid w:val="00D517AA"/>
    <w:rsid w:val="00D56CE5"/>
    <w:rsid w:val="00D6137A"/>
    <w:rsid w:val="00D6296E"/>
    <w:rsid w:val="00D6589C"/>
    <w:rsid w:val="00D66390"/>
    <w:rsid w:val="00D66ABA"/>
    <w:rsid w:val="00D7584B"/>
    <w:rsid w:val="00D77D1D"/>
    <w:rsid w:val="00D858EE"/>
    <w:rsid w:val="00D863E0"/>
    <w:rsid w:val="00D87AC9"/>
    <w:rsid w:val="00D920E3"/>
    <w:rsid w:val="00D94E7C"/>
    <w:rsid w:val="00DA5255"/>
    <w:rsid w:val="00DA7E99"/>
    <w:rsid w:val="00DB4268"/>
    <w:rsid w:val="00DB4549"/>
    <w:rsid w:val="00DB7DC2"/>
    <w:rsid w:val="00DB7E11"/>
    <w:rsid w:val="00DC103F"/>
    <w:rsid w:val="00DD4387"/>
    <w:rsid w:val="00DD49F1"/>
    <w:rsid w:val="00DD6B56"/>
    <w:rsid w:val="00DE2EB1"/>
    <w:rsid w:val="00DE79FC"/>
    <w:rsid w:val="00DF5B8B"/>
    <w:rsid w:val="00E06235"/>
    <w:rsid w:val="00E322A6"/>
    <w:rsid w:val="00E3509C"/>
    <w:rsid w:val="00E4155A"/>
    <w:rsid w:val="00E432A9"/>
    <w:rsid w:val="00E45FEE"/>
    <w:rsid w:val="00E5300C"/>
    <w:rsid w:val="00E67EDD"/>
    <w:rsid w:val="00E715B7"/>
    <w:rsid w:val="00E749E5"/>
    <w:rsid w:val="00E77FB8"/>
    <w:rsid w:val="00E80E2B"/>
    <w:rsid w:val="00E81EEA"/>
    <w:rsid w:val="00EB30CC"/>
    <w:rsid w:val="00EC2E42"/>
    <w:rsid w:val="00EC360B"/>
    <w:rsid w:val="00ED07E7"/>
    <w:rsid w:val="00ED40EA"/>
    <w:rsid w:val="00ED7D1E"/>
    <w:rsid w:val="00EE4823"/>
    <w:rsid w:val="00EE5125"/>
    <w:rsid w:val="00EE7EA9"/>
    <w:rsid w:val="00F07142"/>
    <w:rsid w:val="00F11F1E"/>
    <w:rsid w:val="00F1509F"/>
    <w:rsid w:val="00F156AA"/>
    <w:rsid w:val="00F2238E"/>
    <w:rsid w:val="00F27C70"/>
    <w:rsid w:val="00F34386"/>
    <w:rsid w:val="00F368AB"/>
    <w:rsid w:val="00F372EE"/>
    <w:rsid w:val="00F37435"/>
    <w:rsid w:val="00F41D92"/>
    <w:rsid w:val="00F5125F"/>
    <w:rsid w:val="00F5504A"/>
    <w:rsid w:val="00F566E5"/>
    <w:rsid w:val="00F56712"/>
    <w:rsid w:val="00F629E0"/>
    <w:rsid w:val="00F62AEE"/>
    <w:rsid w:val="00F730DD"/>
    <w:rsid w:val="00F734E7"/>
    <w:rsid w:val="00F7375D"/>
    <w:rsid w:val="00F75350"/>
    <w:rsid w:val="00F77DB8"/>
    <w:rsid w:val="00F9187D"/>
    <w:rsid w:val="00F92E9D"/>
    <w:rsid w:val="00F944E8"/>
    <w:rsid w:val="00F96DD5"/>
    <w:rsid w:val="00FB5962"/>
    <w:rsid w:val="00FC148A"/>
    <w:rsid w:val="00FC3BB7"/>
    <w:rsid w:val="00FC5E9E"/>
    <w:rsid w:val="00FC7CEA"/>
    <w:rsid w:val="00FD234C"/>
    <w:rsid w:val="00FD4786"/>
    <w:rsid w:val="00FE0343"/>
    <w:rsid w:val="00FE3DB5"/>
    <w:rsid w:val="00FE7CF1"/>
    <w:rsid w:val="00FF0F9D"/>
    <w:rsid w:val="00FF4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772FE8"/>
  <w14:defaultImageDpi w14:val="0"/>
  <w15:docId w15:val="{C977C8E8-FB9A-449A-B22A-C6D86A6D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3">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9"/>
    <w:qFormat/>
    <w:pPr>
      <w:keepNext/>
      <w:widowControl w:val="0"/>
      <w:autoSpaceDE w:val="0"/>
      <w:autoSpaceDN w:val="0"/>
      <w:adjustRightInd w:val="0"/>
      <w:outlineLvl w:val="0"/>
    </w:pPr>
    <w:rPr>
      <w:rFonts w:ascii="Arial" w:hAnsi="Arial" w:cs="Arial"/>
      <w:b/>
      <w:bCs/>
      <w:sz w:val="20"/>
      <w:szCs w:val="20"/>
      <w:u w:val="single"/>
      <w:lang w:val="en-US"/>
    </w:rPr>
  </w:style>
  <w:style w:type="paragraph" w:styleId="Titre2">
    <w:name w:val="heading 2"/>
    <w:basedOn w:val="Normal"/>
    <w:next w:val="Normal"/>
    <w:link w:val="Titre2Car"/>
    <w:semiHidden/>
    <w:unhideWhenUsed/>
    <w:qFormat/>
    <w:locked/>
    <w:rsid w:val="00733F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733F40"/>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Cambria"/>
      <w:b/>
      <w:bCs/>
      <w:kern w:val="32"/>
      <w:sz w:val="32"/>
      <w:szCs w:val="32"/>
    </w:rPr>
  </w:style>
  <w:style w:type="paragraph" w:styleId="Corpsdetexte">
    <w:name w:val="Body Text"/>
    <w:basedOn w:val="Normal"/>
    <w:link w:val="CorpsdetexteCar"/>
    <w:uiPriority w:val="99"/>
    <w:pPr>
      <w:widowControl w:val="0"/>
      <w:autoSpaceDE w:val="0"/>
      <w:autoSpaceDN w:val="0"/>
      <w:adjustRightInd w:val="0"/>
      <w:jc w:val="both"/>
    </w:pPr>
    <w:rPr>
      <w:rFonts w:ascii="Arial" w:hAnsi="Arial" w:cs="Arial"/>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pPr>
      <w:widowControl w:val="0"/>
      <w:autoSpaceDE w:val="0"/>
      <w:autoSpaceDN w:val="0"/>
      <w:adjustRightInd w:val="0"/>
    </w:pPr>
    <w:rPr>
      <w:rFonts w:ascii="Arial" w:hAnsi="Arial" w:cs="Arial"/>
      <w:sz w:val="20"/>
      <w:szCs w:val="20"/>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Corpsdetexte3">
    <w:name w:val="Body Text 3"/>
    <w:basedOn w:val="Normal"/>
    <w:link w:val="Corpsdetexte3Car"/>
    <w:uiPriority w:val="99"/>
    <w:pPr>
      <w:autoSpaceDE w:val="0"/>
      <w:autoSpaceDN w:val="0"/>
      <w:adjustRightInd w:val="0"/>
    </w:pPr>
    <w:rPr>
      <w:rFonts w:ascii="Arial" w:hAnsi="Arial" w:cs="Arial"/>
      <w:color w:val="000000"/>
      <w:sz w:val="20"/>
      <w:szCs w:val="20"/>
      <w:lang w:val="en-GB"/>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Retraitcorpsdetexte2">
    <w:name w:val="Body Text Indent 2"/>
    <w:basedOn w:val="Normal"/>
    <w:link w:val="Retraitcorpsdetexte2Car"/>
    <w:uiPriority w:val="99"/>
    <w:pPr>
      <w:widowControl w:val="0"/>
      <w:autoSpaceDE w:val="0"/>
      <w:autoSpaceDN w:val="0"/>
      <w:adjustRightInd w:val="0"/>
      <w:ind w:left="709"/>
    </w:pPr>
    <w:rPr>
      <w:rFonts w:ascii="Arial" w:hAnsi="Arial" w:cs="Arial"/>
      <w:color w:val="000000"/>
      <w:sz w:val="20"/>
      <w:szCs w:val="20"/>
    </w:rPr>
  </w:style>
  <w:style w:type="character" w:customStyle="1" w:styleId="Retraitcorpsdetexte2Car">
    <w:name w:val="Retrait corps de texte 2 Car"/>
    <w:basedOn w:val="Policepardfaut"/>
    <w:link w:val="Retraitcorpsdetexte2"/>
    <w:uiPriority w:val="99"/>
    <w:semiHidden/>
    <w:locked/>
    <w:rPr>
      <w:rFonts w:cs="Times New Roman"/>
      <w:sz w:val="24"/>
      <w:szCs w:val="24"/>
    </w:rPr>
  </w:style>
  <w:style w:type="paragraph" w:styleId="Retraitcorpsdetexte3">
    <w:name w:val="Body Text Indent 3"/>
    <w:basedOn w:val="Normal"/>
    <w:link w:val="Retraitcorpsdetexte3Car"/>
    <w:uiPriority w:val="99"/>
    <w:pPr>
      <w:widowControl w:val="0"/>
      <w:autoSpaceDE w:val="0"/>
      <w:autoSpaceDN w:val="0"/>
      <w:adjustRightInd w:val="0"/>
      <w:ind w:left="709"/>
      <w:jc w:val="both"/>
    </w:pPr>
    <w:rPr>
      <w:rFonts w:ascii="Arial" w:hAnsi="Arial" w:cs="Arial"/>
      <w:color w:val="000000"/>
      <w:sz w:val="20"/>
      <w:szCs w:val="20"/>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paragraph" w:styleId="En-tte">
    <w:name w:val="header"/>
    <w:basedOn w:val="Normal"/>
    <w:link w:val="En-tteCar"/>
    <w:uiPriority w:val="99"/>
    <w:unhideWhenUsed/>
    <w:rsid w:val="00656268"/>
    <w:pPr>
      <w:tabs>
        <w:tab w:val="center" w:pos="4536"/>
        <w:tab w:val="right" w:pos="9072"/>
      </w:tabs>
    </w:pPr>
  </w:style>
  <w:style w:type="character" w:customStyle="1" w:styleId="En-tteCar">
    <w:name w:val="En-tête Car"/>
    <w:basedOn w:val="Policepardfaut"/>
    <w:link w:val="En-tte"/>
    <w:uiPriority w:val="99"/>
    <w:locked/>
    <w:rsid w:val="00656268"/>
    <w:rPr>
      <w:rFonts w:cs="Times New Roman"/>
      <w:sz w:val="24"/>
      <w:szCs w:val="24"/>
    </w:rPr>
  </w:style>
  <w:style w:type="paragraph" w:styleId="Pieddepage">
    <w:name w:val="footer"/>
    <w:basedOn w:val="Normal"/>
    <w:link w:val="PieddepageCar"/>
    <w:uiPriority w:val="99"/>
    <w:unhideWhenUsed/>
    <w:rsid w:val="00656268"/>
    <w:pPr>
      <w:tabs>
        <w:tab w:val="center" w:pos="4536"/>
        <w:tab w:val="right" w:pos="9072"/>
      </w:tabs>
    </w:pPr>
  </w:style>
  <w:style w:type="character" w:customStyle="1" w:styleId="PieddepageCar">
    <w:name w:val="Pied de page Car"/>
    <w:basedOn w:val="Policepardfaut"/>
    <w:link w:val="Pieddepage"/>
    <w:uiPriority w:val="99"/>
    <w:locked/>
    <w:rsid w:val="00656268"/>
    <w:rPr>
      <w:rFonts w:cs="Times New Roman"/>
      <w:sz w:val="24"/>
      <w:szCs w:val="24"/>
    </w:rPr>
  </w:style>
  <w:style w:type="character" w:styleId="Lienhypertexte">
    <w:name w:val="Hyperlink"/>
    <w:basedOn w:val="Policepardfaut"/>
    <w:uiPriority w:val="99"/>
    <w:unhideWhenUsed/>
    <w:rsid w:val="008D5B6B"/>
    <w:rPr>
      <w:rFonts w:cs="Times New Roman"/>
      <w:color w:val="0000FF" w:themeColor="hyperlink"/>
      <w:u w:val="single"/>
    </w:rPr>
  </w:style>
  <w:style w:type="character" w:styleId="Lienhypertextesuivivisit">
    <w:name w:val="FollowedHyperlink"/>
    <w:basedOn w:val="Policepardfaut"/>
    <w:uiPriority w:val="99"/>
    <w:semiHidden/>
    <w:unhideWhenUsed/>
    <w:rsid w:val="00721C0D"/>
    <w:rPr>
      <w:rFonts w:cs="Times New Roman"/>
      <w:color w:val="800080" w:themeColor="followedHyperlink"/>
      <w:u w:val="single"/>
    </w:rPr>
  </w:style>
  <w:style w:type="paragraph" w:styleId="Paragraphedeliste">
    <w:name w:val="List Paragraph"/>
    <w:basedOn w:val="Normal"/>
    <w:uiPriority w:val="34"/>
    <w:qFormat/>
    <w:rsid w:val="00890E32"/>
    <w:pPr>
      <w:ind w:left="720"/>
      <w:contextualSpacing/>
    </w:pPr>
  </w:style>
  <w:style w:type="character" w:customStyle="1" w:styleId="Titre2Car">
    <w:name w:val="Titre 2 Car"/>
    <w:basedOn w:val="Policepardfaut"/>
    <w:link w:val="Titre2"/>
    <w:semiHidden/>
    <w:rsid w:val="00733F40"/>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semiHidden/>
    <w:rsid w:val="00733F4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85305">
      <w:bodyDiv w:val="1"/>
      <w:marLeft w:val="0"/>
      <w:marRight w:val="0"/>
      <w:marTop w:val="0"/>
      <w:marBottom w:val="0"/>
      <w:divBdr>
        <w:top w:val="none" w:sz="0" w:space="0" w:color="auto"/>
        <w:left w:val="none" w:sz="0" w:space="0" w:color="auto"/>
        <w:bottom w:val="none" w:sz="0" w:space="0" w:color="auto"/>
        <w:right w:val="none" w:sz="0" w:space="0" w:color="auto"/>
      </w:divBdr>
      <w:divsChild>
        <w:div w:id="1697466346">
          <w:marLeft w:val="0"/>
          <w:marRight w:val="0"/>
          <w:marTop w:val="0"/>
          <w:marBottom w:val="75"/>
          <w:divBdr>
            <w:top w:val="none" w:sz="0" w:space="0" w:color="auto"/>
            <w:left w:val="none" w:sz="0" w:space="0" w:color="auto"/>
            <w:bottom w:val="none" w:sz="0" w:space="0" w:color="auto"/>
            <w:right w:val="none" w:sz="0" w:space="0" w:color="auto"/>
          </w:divBdr>
        </w:div>
        <w:div w:id="1932661391">
          <w:marLeft w:val="0"/>
          <w:marRight w:val="0"/>
          <w:marTop w:val="0"/>
          <w:marBottom w:val="0"/>
          <w:divBdr>
            <w:top w:val="none" w:sz="0" w:space="0" w:color="auto"/>
            <w:left w:val="none" w:sz="0" w:space="0" w:color="auto"/>
            <w:bottom w:val="none" w:sz="0" w:space="0" w:color="auto"/>
            <w:right w:val="none" w:sz="0" w:space="0" w:color="auto"/>
          </w:divBdr>
        </w:div>
        <w:div w:id="2133010452">
          <w:marLeft w:val="0"/>
          <w:marRight w:val="0"/>
          <w:marTop w:val="0"/>
          <w:marBottom w:val="0"/>
          <w:divBdr>
            <w:top w:val="single" w:sz="6" w:space="4" w:color="CCCCCC"/>
            <w:left w:val="none" w:sz="0" w:space="0" w:color="auto"/>
            <w:bottom w:val="single" w:sz="18" w:space="4" w:color="000000"/>
            <w:right w:val="none" w:sz="0" w:space="0" w:color="auto"/>
          </w:divBdr>
        </w:div>
        <w:div w:id="26150956">
          <w:marLeft w:val="0"/>
          <w:marRight w:val="0"/>
          <w:marTop w:val="0"/>
          <w:marBottom w:val="0"/>
          <w:divBdr>
            <w:top w:val="none" w:sz="0" w:space="0" w:color="auto"/>
            <w:left w:val="none" w:sz="0" w:space="0" w:color="auto"/>
            <w:bottom w:val="none" w:sz="0" w:space="0" w:color="auto"/>
            <w:right w:val="none" w:sz="0" w:space="0" w:color="auto"/>
          </w:divBdr>
          <w:divsChild>
            <w:div w:id="1010451871">
              <w:marLeft w:val="0"/>
              <w:marRight w:val="0"/>
              <w:marTop w:val="0"/>
              <w:marBottom w:val="0"/>
              <w:divBdr>
                <w:top w:val="none" w:sz="0" w:space="0" w:color="auto"/>
                <w:left w:val="none" w:sz="0" w:space="0" w:color="auto"/>
                <w:bottom w:val="none" w:sz="0" w:space="0" w:color="auto"/>
                <w:right w:val="none" w:sz="0" w:space="0" w:color="auto"/>
              </w:divBdr>
              <w:divsChild>
                <w:div w:id="1054742835">
                  <w:marLeft w:val="0"/>
                  <w:marRight w:val="0"/>
                  <w:marTop w:val="0"/>
                  <w:marBottom w:val="0"/>
                  <w:divBdr>
                    <w:top w:val="none" w:sz="0" w:space="0" w:color="auto"/>
                    <w:left w:val="none" w:sz="0" w:space="0" w:color="auto"/>
                    <w:bottom w:val="none" w:sz="0" w:space="0" w:color="auto"/>
                    <w:right w:val="none" w:sz="0" w:space="0" w:color="auto"/>
                  </w:divBdr>
                  <w:divsChild>
                    <w:div w:id="184027699">
                      <w:marLeft w:val="0"/>
                      <w:marRight w:val="0"/>
                      <w:marTop w:val="0"/>
                      <w:marBottom w:val="0"/>
                      <w:divBdr>
                        <w:top w:val="none" w:sz="0" w:space="0" w:color="auto"/>
                        <w:left w:val="none" w:sz="0" w:space="0" w:color="auto"/>
                        <w:bottom w:val="none" w:sz="0" w:space="0" w:color="auto"/>
                        <w:right w:val="none" w:sz="0" w:space="0" w:color="auto"/>
                      </w:divBdr>
                      <w:divsChild>
                        <w:div w:id="640309721">
                          <w:blockQuote w:val="1"/>
                          <w:marLeft w:val="0"/>
                          <w:marRight w:val="0"/>
                          <w:marTop w:val="225"/>
                          <w:marBottom w:val="100"/>
                          <w:divBdr>
                            <w:top w:val="none" w:sz="0" w:space="0" w:color="auto"/>
                            <w:left w:val="none" w:sz="0" w:space="0" w:color="auto"/>
                            <w:bottom w:val="none" w:sz="0" w:space="0" w:color="auto"/>
                            <w:right w:val="none" w:sz="0" w:space="0" w:color="auto"/>
                          </w:divBdr>
                        </w:div>
                        <w:div w:id="185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D27C-BE01-4916-904B-46911E8D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1501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lpstr>
    </vt:vector>
  </TitlesOfParts>
  <Company>SOGINORPA</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POGNICI</dc:creator>
  <cp:keywords/>
  <dc:description/>
  <cp:lastModifiedBy>Jean Daniel</cp:lastModifiedBy>
  <cp:revision>2</cp:revision>
  <cp:lastPrinted>2011-11-22T10:52:00Z</cp:lastPrinted>
  <dcterms:created xsi:type="dcterms:W3CDTF">2016-10-07T15:29:00Z</dcterms:created>
  <dcterms:modified xsi:type="dcterms:W3CDTF">2016-10-07T15:29:00Z</dcterms:modified>
</cp:coreProperties>
</file>